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120" w:rsidRPr="00FC4373" w:rsidRDefault="00731120" w:rsidP="00916F9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C4373">
        <w:rPr>
          <w:rFonts w:ascii="Times New Roman" w:hAnsi="Times New Roman" w:cs="Times New Roman"/>
          <w:b/>
          <w:bCs/>
          <w:sz w:val="32"/>
          <w:szCs w:val="32"/>
        </w:rPr>
        <w:t>Основные изменения по КБК с 1 января 2015 года</w:t>
      </w:r>
    </w:p>
    <w:p w:rsidR="00731120" w:rsidRDefault="00731120" w:rsidP="008322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1120" w:rsidRPr="005528D9" w:rsidRDefault="00731120" w:rsidP="008322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528D9">
        <w:rPr>
          <w:rFonts w:ascii="Times New Roman" w:hAnsi="Times New Roman" w:cs="Times New Roman"/>
          <w:sz w:val="24"/>
          <w:szCs w:val="24"/>
        </w:rPr>
        <w:t>Приказом Министерства финансов Российской Федерации от 16.12.2014 № 150н внесены изменения в порядок применения КБК с 01.01.2015.</w:t>
      </w:r>
    </w:p>
    <w:p w:rsidR="00731120" w:rsidRPr="005528D9" w:rsidRDefault="00731120" w:rsidP="008322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>При заполнении платежных документов на перечисление налогов следует обратить внимание</w:t>
      </w:r>
      <w:r>
        <w:rPr>
          <w:rFonts w:ascii="Times New Roman" w:hAnsi="Times New Roman" w:cs="Times New Roman"/>
          <w:sz w:val="24"/>
          <w:szCs w:val="24"/>
        </w:rPr>
        <w:t xml:space="preserve"> на то</w:t>
      </w:r>
      <w:r w:rsidRPr="005528D9">
        <w:rPr>
          <w:rFonts w:ascii="Times New Roman" w:hAnsi="Times New Roman" w:cs="Times New Roman"/>
          <w:sz w:val="24"/>
          <w:szCs w:val="24"/>
        </w:rPr>
        <w:t xml:space="preserve">, что если </w:t>
      </w:r>
      <w:r w:rsidRPr="005528D9">
        <w:rPr>
          <w:rFonts w:ascii="Times New Roman" w:hAnsi="Times New Roman" w:cs="Times New Roman"/>
          <w:sz w:val="24"/>
          <w:szCs w:val="24"/>
          <w:u w:val="single"/>
        </w:rPr>
        <w:t>ранее указывали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528D9">
        <w:rPr>
          <w:rFonts w:ascii="Times New Roman" w:hAnsi="Times New Roman" w:cs="Times New Roman"/>
          <w:sz w:val="24"/>
          <w:szCs w:val="24"/>
        </w:rPr>
        <w:t>подвид дохода в 14-17 позициях КБК</w:t>
      </w:r>
    </w:p>
    <w:p w:rsidR="00731120" w:rsidRPr="005528D9" w:rsidRDefault="00731120" w:rsidP="005528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28D9">
        <w:rPr>
          <w:rFonts w:ascii="Times New Roman" w:hAnsi="Times New Roman" w:cs="Times New Roman"/>
          <w:sz w:val="24"/>
          <w:szCs w:val="24"/>
        </w:rPr>
        <w:t xml:space="preserve">    1000 – при перечислении налога (платежа), </w:t>
      </w:r>
    </w:p>
    <w:p w:rsidR="00731120" w:rsidRPr="005528D9" w:rsidRDefault="00731120" w:rsidP="002E7E77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 xml:space="preserve">2000 – при перечислении пени, </w:t>
      </w:r>
    </w:p>
    <w:p w:rsidR="00731120" w:rsidRPr="005528D9" w:rsidRDefault="00731120" w:rsidP="00371E7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>3000 – при перечислении штрафных санкций,</w:t>
      </w:r>
    </w:p>
    <w:p w:rsidR="00731120" w:rsidRPr="005528D9" w:rsidRDefault="00731120" w:rsidP="00371E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120" w:rsidRPr="005528D9" w:rsidRDefault="00731120" w:rsidP="00371E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>то с 01.01.2015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28D9">
        <w:rPr>
          <w:rFonts w:ascii="Times New Roman" w:hAnsi="Times New Roman" w:cs="Times New Roman"/>
          <w:sz w:val="24"/>
          <w:szCs w:val="24"/>
        </w:rPr>
        <w:t>г. внесены отдельные подвиды дохода для пени и процентов:</w:t>
      </w:r>
    </w:p>
    <w:p w:rsidR="00731120" w:rsidRPr="005528D9" w:rsidRDefault="00731120" w:rsidP="00371E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120" w:rsidRPr="005528D9" w:rsidRDefault="00731120" w:rsidP="00371E72">
      <w:pPr>
        <w:spacing w:after="0" w:line="240" w:lineRule="auto"/>
        <w:ind w:left="-180" w:firstLine="1031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 xml:space="preserve">1000 –перечисление налога (платежа), </w:t>
      </w:r>
    </w:p>
    <w:p w:rsidR="00731120" w:rsidRPr="005528D9" w:rsidRDefault="00731120" w:rsidP="00371E72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 xml:space="preserve">  2100 – пени по соответствующему платежу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528D9">
        <w:rPr>
          <w:rFonts w:ascii="Times New Roman" w:hAnsi="Times New Roman" w:cs="Times New Roman"/>
          <w:sz w:val="24"/>
          <w:szCs w:val="24"/>
        </w:rPr>
        <w:t>(п.3 ст. 75 НК РФ),</w:t>
      </w:r>
      <w:bookmarkStart w:id="0" w:name="_GoBack"/>
      <w:bookmarkEnd w:id="0"/>
    </w:p>
    <w:p w:rsidR="00731120" w:rsidRPr="005528D9" w:rsidRDefault="00731120" w:rsidP="00371E72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 xml:space="preserve">  2200 – проценты по соответствующему платежу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528D9">
        <w:rPr>
          <w:rFonts w:ascii="Times New Roman" w:hAnsi="Times New Roman" w:cs="Times New Roman"/>
          <w:sz w:val="24"/>
          <w:szCs w:val="24"/>
        </w:rPr>
        <w:t>(п.4, п.8 ст.64 НК РФ),</w:t>
      </w:r>
    </w:p>
    <w:p w:rsidR="00731120" w:rsidRPr="005528D9" w:rsidRDefault="00731120" w:rsidP="00371E7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28D9">
        <w:rPr>
          <w:rFonts w:ascii="Times New Roman" w:hAnsi="Times New Roman" w:cs="Times New Roman"/>
          <w:sz w:val="24"/>
          <w:szCs w:val="24"/>
        </w:rPr>
        <w:t xml:space="preserve">  3000 – перечисление штрафных санкций.</w:t>
      </w:r>
    </w:p>
    <w:p w:rsidR="00731120" w:rsidRPr="005528D9" w:rsidRDefault="00731120" w:rsidP="00371E7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731120" w:rsidRPr="005528D9" w:rsidRDefault="00731120" w:rsidP="00764A40">
      <w:pPr>
        <w:pBdr>
          <w:bottom w:val="single" w:sz="6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 xml:space="preserve">То есть, при уплате пени по любому налогу необходимо теперь указывать подвид дохода 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2100</w:t>
      </w:r>
      <w:r w:rsidRPr="005528D9">
        <w:rPr>
          <w:rFonts w:ascii="Times New Roman" w:hAnsi="Times New Roman" w:cs="Times New Roman"/>
          <w:sz w:val="24"/>
          <w:szCs w:val="24"/>
        </w:rPr>
        <w:t>. Например, при уплате пени по НДС необходимо указывать КБК 1821030100001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2100</w:t>
      </w:r>
      <w:r w:rsidRPr="005528D9">
        <w:rPr>
          <w:rFonts w:ascii="Times New Roman" w:hAnsi="Times New Roman" w:cs="Times New Roman"/>
          <w:sz w:val="24"/>
          <w:szCs w:val="24"/>
        </w:rPr>
        <w:t>110.</w:t>
      </w:r>
    </w:p>
    <w:p w:rsidR="00731120" w:rsidRPr="005528D9" w:rsidRDefault="00731120" w:rsidP="0035382B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120" w:rsidRPr="005528D9" w:rsidRDefault="00731120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120" w:rsidRPr="005528D9" w:rsidRDefault="00731120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ab/>
        <w:t xml:space="preserve">Полностью изменились 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КБК по земельному налогу</w:t>
      </w:r>
      <w:r w:rsidRPr="005528D9">
        <w:rPr>
          <w:rFonts w:ascii="Times New Roman" w:hAnsi="Times New Roman" w:cs="Times New Roman"/>
          <w:sz w:val="24"/>
          <w:szCs w:val="24"/>
        </w:rPr>
        <w:t>. Введены отдельные КБК для организаций и физических лиц. Кроме того, введены отдельные КБК по земельному налогу для городских поселений и сельских поселений.</w:t>
      </w:r>
    </w:p>
    <w:p w:rsidR="00731120" w:rsidRPr="005528D9" w:rsidRDefault="00731120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120" w:rsidRPr="005528D9" w:rsidRDefault="00731120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ab/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 xml:space="preserve">В Республике Бурятия в 9 районах имеются </w:t>
      </w:r>
      <w:r w:rsidRPr="005528D9">
        <w:rPr>
          <w:rFonts w:ascii="Times New Roman" w:hAnsi="Times New Roman" w:cs="Times New Roman"/>
          <w:b/>
          <w:bCs/>
          <w:sz w:val="24"/>
          <w:szCs w:val="24"/>
          <w:u w:val="single"/>
        </w:rPr>
        <w:t>18 городских поселений</w:t>
      </w:r>
      <w:r w:rsidRPr="005528D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1120" w:rsidRPr="005528D9" w:rsidRDefault="00731120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ab/>
        <w:t>городское поселение «Усть-Баргузин поселок» - Баргузинский район,</w:t>
      </w:r>
    </w:p>
    <w:p w:rsidR="00731120" w:rsidRPr="005528D9" w:rsidRDefault="00731120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ab/>
        <w:t>городское поселение «Джида поселок» - Джидинский район,</w:t>
      </w:r>
    </w:p>
    <w:p w:rsidR="00731120" w:rsidRPr="005528D9" w:rsidRDefault="00731120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ab/>
        <w:t>городское поселение «Заиграево поселок» - Заиграевский район,</w:t>
      </w:r>
      <w:r w:rsidRPr="005528D9">
        <w:rPr>
          <w:rFonts w:ascii="Times New Roman" w:hAnsi="Times New Roman" w:cs="Times New Roman"/>
          <w:sz w:val="24"/>
          <w:szCs w:val="24"/>
        </w:rPr>
        <w:tab/>
      </w:r>
    </w:p>
    <w:p w:rsidR="00731120" w:rsidRPr="005528D9" w:rsidRDefault="00731120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ab/>
        <w:t>городское поселение «Онохой поселок» - Заиграевский район,</w:t>
      </w:r>
    </w:p>
    <w:p w:rsidR="00731120" w:rsidRPr="005528D9" w:rsidRDefault="00731120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ab/>
        <w:t>городское поселение «Закаменск город» - Закаменский район,</w:t>
      </w:r>
    </w:p>
    <w:p w:rsidR="00731120" w:rsidRPr="005528D9" w:rsidRDefault="00731120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ab/>
        <w:t>городское поселение «Бабушкинское» - Кабанский район,</w:t>
      </w:r>
    </w:p>
    <w:p w:rsidR="00731120" w:rsidRPr="005528D9" w:rsidRDefault="00731120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ab/>
        <w:t>городское поселение «Каменское» - Кабанский район,</w:t>
      </w:r>
    </w:p>
    <w:p w:rsidR="00731120" w:rsidRPr="005528D9" w:rsidRDefault="00731120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ab/>
        <w:t>городское поселение «Селенгинское» - Кабанский район,</w:t>
      </w:r>
    </w:p>
    <w:p w:rsidR="00731120" w:rsidRPr="005528D9" w:rsidRDefault="00731120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ab/>
        <w:t>городское поселение «Танхойское» - Кабанский район,</w:t>
      </w:r>
    </w:p>
    <w:p w:rsidR="00731120" w:rsidRPr="005528D9" w:rsidRDefault="00731120" w:rsidP="007315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ab/>
        <w:t>городское поселение «Кяхта город» - Кяхтинский район,</w:t>
      </w:r>
    </w:p>
    <w:p w:rsidR="00731120" w:rsidRPr="005528D9" w:rsidRDefault="00731120" w:rsidP="007315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ab/>
        <w:t>городское поселение «Наушкинское» - Кяхтинский район,</w:t>
      </w:r>
    </w:p>
    <w:p w:rsidR="00731120" w:rsidRPr="005528D9" w:rsidRDefault="00731120" w:rsidP="007315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ab/>
        <w:t>городское поселение «Таксимо поселок» - Муйский район,</w:t>
      </w:r>
    </w:p>
    <w:p w:rsidR="00731120" w:rsidRPr="005528D9" w:rsidRDefault="00731120" w:rsidP="00731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>городское поселение «Северомуйское» - Муйский район,</w:t>
      </w:r>
    </w:p>
    <w:p w:rsidR="00731120" w:rsidRPr="005528D9" w:rsidRDefault="00731120" w:rsidP="00731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>городское поселение «Кичерапоселок» – Северобайкальский район,</w:t>
      </w:r>
    </w:p>
    <w:p w:rsidR="00731120" w:rsidRPr="005528D9" w:rsidRDefault="00731120" w:rsidP="00731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>городское поселение «Нижнеангарск поселок» - Северобайкальский район,</w:t>
      </w:r>
    </w:p>
    <w:p w:rsidR="00731120" w:rsidRPr="005528D9" w:rsidRDefault="00731120" w:rsidP="00731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>городское поселение «Новый Уоян поселок» - Северобайкальский район,</w:t>
      </w:r>
    </w:p>
    <w:p w:rsidR="00731120" w:rsidRPr="005528D9" w:rsidRDefault="00731120" w:rsidP="00731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>городское поселение «Янчукан поселок» - Северобайкальский район,</w:t>
      </w:r>
    </w:p>
    <w:p w:rsidR="00731120" w:rsidRPr="005528D9" w:rsidRDefault="00731120" w:rsidP="00731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>городское поселение «Город Гусиноозерск» - Селенгинский район.</w:t>
      </w:r>
    </w:p>
    <w:p w:rsidR="00731120" w:rsidRPr="005528D9" w:rsidRDefault="00731120" w:rsidP="00731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1120" w:rsidRPr="005528D9" w:rsidRDefault="00731120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ab/>
        <w:t xml:space="preserve">При уплате земельного налога 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организациями</w:t>
      </w:r>
      <w:r w:rsidRPr="005528D9">
        <w:rPr>
          <w:rFonts w:ascii="Times New Roman" w:hAnsi="Times New Roman" w:cs="Times New Roman"/>
          <w:sz w:val="24"/>
          <w:szCs w:val="24"/>
        </w:rPr>
        <w:t xml:space="preserve"> за земли, расположенные на территории вышеуказанных </w:t>
      </w:r>
      <w:r w:rsidRPr="005528D9">
        <w:rPr>
          <w:rFonts w:ascii="Times New Roman" w:hAnsi="Times New Roman" w:cs="Times New Roman"/>
          <w:sz w:val="24"/>
          <w:szCs w:val="24"/>
          <w:u w:val="single"/>
        </w:rPr>
        <w:t>городских поселений</w:t>
      </w:r>
      <w:r w:rsidRPr="005528D9">
        <w:rPr>
          <w:rFonts w:ascii="Times New Roman" w:hAnsi="Times New Roman" w:cs="Times New Roman"/>
          <w:sz w:val="24"/>
          <w:szCs w:val="24"/>
        </w:rPr>
        <w:t>, необходимо указывать КБК 182106060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3313</w:t>
      </w:r>
      <w:r w:rsidRPr="005528D9">
        <w:rPr>
          <w:rFonts w:ascii="Times New Roman" w:hAnsi="Times New Roman" w:cs="Times New Roman"/>
          <w:sz w:val="24"/>
          <w:szCs w:val="24"/>
        </w:rPr>
        <w:t>1000110.</w:t>
      </w:r>
    </w:p>
    <w:p w:rsidR="00731120" w:rsidRPr="005528D9" w:rsidRDefault="00731120" w:rsidP="00551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 xml:space="preserve">При уплате земельного налога 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физическими лицами</w:t>
      </w:r>
      <w:r w:rsidRPr="005528D9">
        <w:rPr>
          <w:rFonts w:ascii="Times New Roman" w:hAnsi="Times New Roman" w:cs="Times New Roman"/>
          <w:sz w:val="24"/>
          <w:szCs w:val="24"/>
        </w:rPr>
        <w:t xml:space="preserve"> за земли, расположенные на территории вышеуказанных </w:t>
      </w:r>
      <w:r w:rsidRPr="005528D9">
        <w:rPr>
          <w:rFonts w:ascii="Times New Roman" w:hAnsi="Times New Roman" w:cs="Times New Roman"/>
          <w:sz w:val="24"/>
          <w:szCs w:val="24"/>
          <w:u w:val="single"/>
        </w:rPr>
        <w:t>городских поселений</w:t>
      </w:r>
      <w:r w:rsidRPr="005528D9">
        <w:rPr>
          <w:rFonts w:ascii="Times New Roman" w:hAnsi="Times New Roman" w:cs="Times New Roman"/>
          <w:sz w:val="24"/>
          <w:szCs w:val="24"/>
        </w:rPr>
        <w:t>, необходимо указывать КБК 182106060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4313</w:t>
      </w:r>
      <w:r w:rsidRPr="005528D9">
        <w:rPr>
          <w:rFonts w:ascii="Times New Roman" w:hAnsi="Times New Roman" w:cs="Times New Roman"/>
          <w:sz w:val="24"/>
          <w:szCs w:val="24"/>
        </w:rPr>
        <w:t>1000110.</w:t>
      </w:r>
    </w:p>
    <w:p w:rsidR="00731120" w:rsidRPr="005528D9" w:rsidRDefault="00731120" w:rsidP="00551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1120" w:rsidRPr="005528D9" w:rsidRDefault="00731120" w:rsidP="00551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 xml:space="preserve">При уплате земельного налога за земли, расположенные на территории </w:t>
      </w:r>
      <w:r w:rsidRPr="005528D9">
        <w:rPr>
          <w:rFonts w:ascii="Times New Roman" w:hAnsi="Times New Roman" w:cs="Times New Roman"/>
          <w:sz w:val="24"/>
          <w:szCs w:val="24"/>
          <w:u w:val="single"/>
        </w:rPr>
        <w:t>сельских поселений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организациям</w:t>
      </w:r>
      <w:r w:rsidRPr="005528D9">
        <w:rPr>
          <w:rFonts w:ascii="Times New Roman" w:hAnsi="Times New Roman" w:cs="Times New Roman"/>
          <w:sz w:val="24"/>
          <w:szCs w:val="24"/>
        </w:rPr>
        <w:t xml:space="preserve"> необходимо указывать КБК 182106060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33</w:t>
      </w:r>
      <w:r w:rsidRPr="005528D9">
        <w:rPr>
          <w:rFonts w:ascii="Times New Roman" w:hAnsi="Times New Roman" w:cs="Times New Roman"/>
          <w:sz w:val="24"/>
          <w:szCs w:val="24"/>
        </w:rPr>
        <w:t xml:space="preserve">101000110, 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физическим лицам</w:t>
      </w:r>
      <w:r w:rsidRPr="005528D9">
        <w:rPr>
          <w:rFonts w:ascii="Times New Roman" w:hAnsi="Times New Roman" w:cs="Times New Roman"/>
          <w:sz w:val="24"/>
          <w:szCs w:val="24"/>
        </w:rPr>
        <w:t xml:space="preserve"> необходимо указывать КБК 182106060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43</w:t>
      </w:r>
      <w:r w:rsidRPr="005528D9">
        <w:rPr>
          <w:rFonts w:ascii="Times New Roman" w:hAnsi="Times New Roman" w:cs="Times New Roman"/>
          <w:sz w:val="24"/>
          <w:szCs w:val="24"/>
        </w:rPr>
        <w:t>101000110.</w:t>
      </w:r>
    </w:p>
    <w:p w:rsidR="00731120" w:rsidRPr="005528D9" w:rsidRDefault="00731120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ab/>
      </w:r>
    </w:p>
    <w:p w:rsidR="00731120" w:rsidRPr="005528D9" w:rsidRDefault="00731120" w:rsidP="003D62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 xml:space="preserve">Изменились КБК по земельному налогу для 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городских округов</w:t>
      </w:r>
      <w:r w:rsidRPr="005528D9">
        <w:rPr>
          <w:rFonts w:ascii="Times New Roman" w:hAnsi="Times New Roman" w:cs="Times New Roman"/>
          <w:sz w:val="24"/>
          <w:szCs w:val="24"/>
        </w:rPr>
        <w:t xml:space="preserve">. В Республике Бурятия имеются два городских округа: </w:t>
      </w:r>
    </w:p>
    <w:p w:rsidR="00731120" w:rsidRPr="005528D9" w:rsidRDefault="00731120" w:rsidP="003D62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 xml:space="preserve">городской округ «город Улан-Удэ» и </w:t>
      </w:r>
    </w:p>
    <w:p w:rsidR="00731120" w:rsidRPr="005528D9" w:rsidRDefault="00731120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528D9">
        <w:rPr>
          <w:rFonts w:ascii="Times New Roman" w:hAnsi="Times New Roman" w:cs="Times New Roman"/>
          <w:sz w:val="24"/>
          <w:szCs w:val="24"/>
        </w:rPr>
        <w:t xml:space="preserve">   городской округ «город Северобайкальск».</w:t>
      </w:r>
    </w:p>
    <w:p w:rsidR="00731120" w:rsidRPr="005528D9" w:rsidRDefault="00731120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ab/>
        <w:t xml:space="preserve">При уплате земельного налога 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организациями</w:t>
      </w:r>
      <w:r w:rsidRPr="005528D9">
        <w:rPr>
          <w:rFonts w:ascii="Times New Roman" w:hAnsi="Times New Roman" w:cs="Times New Roman"/>
          <w:sz w:val="24"/>
          <w:szCs w:val="24"/>
        </w:rPr>
        <w:t xml:space="preserve"> за земли, расположенные на территории городских округов г.Улан-Удэ и г.Северобайкальск необходимо указывать КБК  182106060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Pr="005528D9">
        <w:rPr>
          <w:rFonts w:ascii="Times New Roman" w:hAnsi="Times New Roman" w:cs="Times New Roman"/>
          <w:sz w:val="24"/>
          <w:szCs w:val="24"/>
        </w:rPr>
        <w:t>041000110.</w:t>
      </w:r>
    </w:p>
    <w:p w:rsidR="00731120" w:rsidRPr="005528D9" w:rsidRDefault="00731120" w:rsidP="003D6278">
      <w:pPr>
        <w:pBdr>
          <w:bottom w:val="single" w:sz="6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 xml:space="preserve">При уплате земельного налога 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физическими лицами</w:t>
      </w:r>
      <w:r w:rsidRPr="005528D9">
        <w:rPr>
          <w:rFonts w:ascii="Times New Roman" w:hAnsi="Times New Roman" w:cs="Times New Roman"/>
          <w:sz w:val="24"/>
          <w:szCs w:val="24"/>
        </w:rPr>
        <w:t xml:space="preserve"> за земли, расположенные на территории городских округов г.Улан-Удэ и г.Северобайкальск необходимо указывать КБК  182106060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42</w:t>
      </w:r>
      <w:r w:rsidRPr="005528D9">
        <w:rPr>
          <w:rFonts w:ascii="Times New Roman" w:hAnsi="Times New Roman" w:cs="Times New Roman"/>
          <w:sz w:val="24"/>
          <w:szCs w:val="24"/>
        </w:rPr>
        <w:t>041000110.</w:t>
      </w:r>
    </w:p>
    <w:p w:rsidR="00731120" w:rsidRPr="005528D9" w:rsidRDefault="00731120" w:rsidP="003D6278">
      <w:pPr>
        <w:pBdr>
          <w:bottom w:val="single" w:sz="6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1120" w:rsidRPr="005528D9" w:rsidRDefault="00731120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120" w:rsidRPr="005528D9" w:rsidRDefault="00731120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528D9">
        <w:rPr>
          <w:rFonts w:ascii="Times New Roman" w:hAnsi="Times New Roman" w:cs="Times New Roman"/>
          <w:sz w:val="24"/>
          <w:szCs w:val="24"/>
        </w:rPr>
        <w:tab/>
        <w:t xml:space="preserve">По 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налогу на имущество физических</w:t>
      </w:r>
      <w:r w:rsidRPr="005528D9">
        <w:rPr>
          <w:rFonts w:ascii="Times New Roman" w:hAnsi="Times New Roman" w:cs="Times New Roman"/>
          <w:sz w:val="24"/>
          <w:szCs w:val="24"/>
        </w:rPr>
        <w:t xml:space="preserve"> лиц добавлен КБК для </w:t>
      </w:r>
      <w:r w:rsidRPr="005528D9">
        <w:rPr>
          <w:rFonts w:ascii="Times New Roman" w:hAnsi="Times New Roman" w:cs="Times New Roman"/>
          <w:sz w:val="24"/>
          <w:szCs w:val="24"/>
          <w:u w:val="single"/>
        </w:rPr>
        <w:t>городских поселений</w:t>
      </w:r>
      <w:r w:rsidRPr="005528D9">
        <w:rPr>
          <w:rFonts w:ascii="Times New Roman" w:hAnsi="Times New Roman" w:cs="Times New Roman"/>
          <w:sz w:val="24"/>
          <w:szCs w:val="24"/>
        </w:rPr>
        <w:t xml:space="preserve">. Как указывалось выше, в Республике Бурятия в 8 районах </w:t>
      </w:r>
      <w:r w:rsidRPr="005528D9">
        <w:rPr>
          <w:rFonts w:ascii="Times New Roman" w:hAnsi="Times New Roman" w:cs="Times New Roman"/>
          <w:sz w:val="24"/>
          <w:szCs w:val="24"/>
          <w:u w:val="single"/>
        </w:rPr>
        <w:t>имеются 18 городских поселений.</w:t>
      </w:r>
    </w:p>
    <w:p w:rsidR="00731120" w:rsidRPr="005528D9" w:rsidRDefault="00731120" w:rsidP="00B97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 xml:space="preserve">При уплате 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налога на имущество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физических лиц</w:t>
      </w:r>
      <w:r w:rsidRPr="005528D9">
        <w:rPr>
          <w:rFonts w:ascii="Times New Roman" w:hAnsi="Times New Roman" w:cs="Times New Roman"/>
          <w:sz w:val="24"/>
          <w:szCs w:val="24"/>
        </w:rPr>
        <w:t xml:space="preserve"> за имущество, расположенное на территории </w:t>
      </w:r>
      <w:r w:rsidRPr="005528D9">
        <w:rPr>
          <w:rFonts w:ascii="Times New Roman" w:hAnsi="Times New Roman" w:cs="Times New Roman"/>
          <w:sz w:val="24"/>
          <w:szCs w:val="24"/>
          <w:u w:val="single"/>
        </w:rPr>
        <w:t>18городских поселений</w:t>
      </w:r>
      <w:r w:rsidRPr="005528D9">
        <w:rPr>
          <w:rFonts w:ascii="Times New Roman" w:hAnsi="Times New Roman" w:cs="Times New Roman"/>
          <w:sz w:val="24"/>
          <w:szCs w:val="24"/>
        </w:rPr>
        <w:t>, необходимо указывать КБК 18210601030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Pr="005528D9">
        <w:rPr>
          <w:rFonts w:ascii="Times New Roman" w:hAnsi="Times New Roman" w:cs="Times New Roman"/>
          <w:sz w:val="24"/>
          <w:szCs w:val="24"/>
        </w:rPr>
        <w:t>1000110.</w:t>
      </w:r>
    </w:p>
    <w:p w:rsidR="00731120" w:rsidRPr="005528D9" w:rsidRDefault="00731120" w:rsidP="00B97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 xml:space="preserve">При уплате 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налога на имущество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физических лиц</w:t>
      </w:r>
      <w:r w:rsidRPr="005528D9">
        <w:rPr>
          <w:rFonts w:ascii="Times New Roman" w:hAnsi="Times New Roman" w:cs="Times New Roman"/>
          <w:sz w:val="24"/>
          <w:szCs w:val="24"/>
        </w:rPr>
        <w:t xml:space="preserve"> за имущество, расположенное на территории </w:t>
      </w:r>
      <w:r w:rsidRPr="005528D9">
        <w:rPr>
          <w:rFonts w:ascii="Times New Roman" w:hAnsi="Times New Roman" w:cs="Times New Roman"/>
          <w:sz w:val="24"/>
          <w:szCs w:val="24"/>
          <w:u w:val="single"/>
        </w:rPr>
        <w:t>сельских поселений</w:t>
      </w:r>
      <w:r w:rsidRPr="005528D9">
        <w:rPr>
          <w:rFonts w:ascii="Times New Roman" w:hAnsi="Times New Roman" w:cs="Times New Roman"/>
          <w:sz w:val="24"/>
          <w:szCs w:val="24"/>
        </w:rPr>
        <w:t>, необходимо указывать КБК 18210601030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5528D9">
        <w:rPr>
          <w:rFonts w:ascii="Times New Roman" w:hAnsi="Times New Roman" w:cs="Times New Roman"/>
          <w:sz w:val="24"/>
          <w:szCs w:val="24"/>
        </w:rPr>
        <w:t>1000110, который действовал для поселений в 2014 году.</w:t>
      </w:r>
    </w:p>
    <w:p w:rsidR="00731120" w:rsidRPr="005528D9" w:rsidRDefault="00731120" w:rsidP="00B97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1120" w:rsidRPr="005528D9" w:rsidRDefault="00731120" w:rsidP="00283F80">
      <w:pPr>
        <w:pBdr>
          <w:bottom w:val="single" w:sz="6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 xml:space="preserve">Без изменений остался КБК для городских округов. При уплате 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налога на имущество физических лиц</w:t>
      </w:r>
      <w:r w:rsidRPr="005528D9">
        <w:rPr>
          <w:rFonts w:ascii="Times New Roman" w:hAnsi="Times New Roman" w:cs="Times New Roman"/>
          <w:sz w:val="24"/>
          <w:szCs w:val="24"/>
        </w:rPr>
        <w:t xml:space="preserve"> за имущество, расположенное на территории </w:t>
      </w:r>
      <w:r w:rsidRPr="005528D9">
        <w:rPr>
          <w:rFonts w:ascii="Times New Roman" w:hAnsi="Times New Roman" w:cs="Times New Roman"/>
          <w:sz w:val="24"/>
          <w:szCs w:val="24"/>
          <w:u w:val="single"/>
        </w:rPr>
        <w:t>городских округов «город Улан-Удэ» и «город Северобайкальск»</w:t>
      </w:r>
      <w:r w:rsidRPr="005528D9">
        <w:rPr>
          <w:rFonts w:ascii="Times New Roman" w:hAnsi="Times New Roman" w:cs="Times New Roman"/>
          <w:sz w:val="24"/>
          <w:szCs w:val="24"/>
        </w:rPr>
        <w:t>, необходимо указывать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28D9">
        <w:rPr>
          <w:rFonts w:ascii="Times New Roman" w:hAnsi="Times New Roman" w:cs="Times New Roman"/>
          <w:sz w:val="24"/>
          <w:szCs w:val="24"/>
        </w:rPr>
        <w:t>как и ранее КБК 18210601020</w:t>
      </w:r>
      <w:r w:rsidRPr="005528D9">
        <w:rPr>
          <w:rFonts w:ascii="Times New Roman" w:hAnsi="Times New Roman" w:cs="Times New Roman"/>
          <w:b/>
          <w:bCs/>
          <w:sz w:val="24"/>
          <w:szCs w:val="24"/>
        </w:rPr>
        <w:t>04</w:t>
      </w:r>
      <w:r w:rsidRPr="005528D9">
        <w:rPr>
          <w:rFonts w:ascii="Times New Roman" w:hAnsi="Times New Roman" w:cs="Times New Roman"/>
          <w:sz w:val="24"/>
          <w:szCs w:val="24"/>
        </w:rPr>
        <w:t>1000110.</w:t>
      </w:r>
    </w:p>
    <w:p w:rsidR="00731120" w:rsidRPr="005528D9" w:rsidRDefault="00731120" w:rsidP="00283F80">
      <w:pPr>
        <w:pBdr>
          <w:bottom w:val="single" w:sz="6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1120" w:rsidRPr="005528D9" w:rsidRDefault="00731120" w:rsidP="00283F80">
      <w:pPr>
        <w:pBdr>
          <w:bottom w:val="single" w:sz="6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1120" w:rsidRPr="005528D9" w:rsidRDefault="00731120" w:rsidP="00283F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120" w:rsidRPr="005528D9" w:rsidRDefault="00731120" w:rsidP="006173A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>Имеются изменения в порядке заполнения полей платежных документов.</w:t>
      </w:r>
    </w:p>
    <w:p w:rsidR="00731120" w:rsidRPr="005528D9" w:rsidRDefault="00731120" w:rsidP="006173A2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28D9">
        <w:rPr>
          <w:rFonts w:ascii="Times New Roman" w:hAnsi="Times New Roman" w:cs="Times New Roman"/>
          <w:sz w:val="24"/>
          <w:szCs w:val="24"/>
        </w:rPr>
        <w:t>Приказом</w:t>
      </w:r>
      <w:r w:rsidRPr="005528D9">
        <w:rPr>
          <w:rFonts w:ascii="Times New Roman" w:hAnsi="Times New Roman" w:cs="Times New Roman"/>
          <w:color w:val="000000"/>
          <w:sz w:val="24"/>
          <w:szCs w:val="24"/>
        </w:rPr>
        <w:t xml:space="preserve"> Минфина России от 30.10.2014 № 126н внесены изменения к приказу Министерства финансов Российской Федерации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Федерации».</w:t>
      </w:r>
    </w:p>
    <w:p w:rsidR="00731120" w:rsidRPr="005528D9" w:rsidRDefault="00731120" w:rsidP="006173A2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28D9">
        <w:rPr>
          <w:rFonts w:ascii="Times New Roman" w:hAnsi="Times New Roman" w:cs="Times New Roman"/>
          <w:color w:val="000000"/>
          <w:sz w:val="24"/>
          <w:szCs w:val="24"/>
        </w:rPr>
        <w:t xml:space="preserve">Указанный приказ издан в том числе в целях сокращения количества обязательных для заполнения реквизитов распоряжений о переводе денежных средств в уплату платежей в бюджетную систему Российской Федерации. </w:t>
      </w:r>
    </w:p>
    <w:p w:rsidR="00731120" w:rsidRPr="005528D9" w:rsidRDefault="00731120" w:rsidP="006173A2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28D9">
        <w:rPr>
          <w:rFonts w:ascii="Times New Roman" w:hAnsi="Times New Roman" w:cs="Times New Roman"/>
          <w:color w:val="000000"/>
          <w:sz w:val="24"/>
          <w:szCs w:val="24"/>
        </w:rPr>
        <w:t>С 1 января 2015 года поле 110 «тип платежа» не является обязательным для заполнения.</w:t>
      </w:r>
    </w:p>
    <w:p w:rsidR="00731120" w:rsidRPr="005528D9" w:rsidRDefault="00731120" w:rsidP="00283F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120" w:rsidRPr="002E7E77" w:rsidRDefault="00731120" w:rsidP="00552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31120" w:rsidRPr="002E7E77" w:rsidSect="00560EA2">
      <w:headerReference w:type="default" r:id="rId6"/>
      <w:pgSz w:w="11906" w:h="16838"/>
      <w:pgMar w:top="107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120" w:rsidRDefault="00731120" w:rsidP="00337554">
      <w:pPr>
        <w:spacing w:after="0" w:line="240" w:lineRule="auto"/>
      </w:pPr>
      <w:r>
        <w:separator/>
      </w:r>
    </w:p>
  </w:endnote>
  <w:endnote w:type="continuationSeparator" w:id="1">
    <w:p w:rsidR="00731120" w:rsidRDefault="00731120" w:rsidP="00337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120" w:rsidRDefault="00731120" w:rsidP="00337554">
      <w:pPr>
        <w:spacing w:after="0" w:line="240" w:lineRule="auto"/>
      </w:pPr>
      <w:r>
        <w:separator/>
      </w:r>
    </w:p>
  </w:footnote>
  <w:footnote w:type="continuationSeparator" w:id="1">
    <w:p w:rsidR="00731120" w:rsidRDefault="00731120" w:rsidP="00337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120" w:rsidRDefault="00731120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731120" w:rsidRDefault="0073112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6F9C"/>
    <w:rsid w:val="00046E4A"/>
    <w:rsid w:val="00077E24"/>
    <w:rsid w:val="000D7616"/>
    <w:rsid w:val="002170E5"/>
    <w:rsid w:val="002556F7"/>
    <w:rsid w:val="00283F80"/>
    <w:rsid w:val="002C5BDB"/>
    <w:rsid w:val="002E7E77"/>
    <w:rsid w:val="002F5EAE"/>
    <w:rsid w:val="00337554"/>
    <w:rsid w:val="0035382B"/>
    <w:rsid w:val="00371E72"/>
    <w:rsid w:val="003D6278"/>
    <w:rsid w:val="003E1FB7"/>
    <w:rsid w:val="003F3277"/>
    <w:rsid w:val="00447756"/>
    <w:rsid w:val="00484648"/>
    <w:rsid w:val="00487E31"/>
    <w:rsid w:val="00545A0D"/>
    <w:rsid w:val="00551FF8"/>
    <w:rsid w:val="005528D9"/>
    <w:rsid w:val="00560EA2"/>
    <w:rsid w:val="005962B3"/>
    <w:rsid w:val="005A05EA"/>
    <w:rsid w:val="006173A2"/>
    <w:rsid w:val="00653944"/>
    <w:rsid w:val="006834B5"/>
    <w:rsid w:val="00731120"/>
    <w:rsid w:val="00731594"/>
    <w:rsid w:val="00764A40"/>
    <w:rsid w:val="00832265"/>
    <w:rsid w:val="008C2EA5"/>
    <w:rsid w:val="008E72DE"/>
    <w:rsid w:val="00916F9C"/>
    <w:rsid w:val="00945A85"/>
    <w:rsid w:val="00A13E50"/>
    <w:rsid w:val="00A317A5"/>
    <w:rsid w:val="00AE3B0D"/>
    <w:rsid w:val="00B10AFD"/>
    <w:rsid w:val="00B97A81"/>
    <w:rsid w:val="00BB7793"/>
    <w:rsid w:val="00BC1AA8"/>
    <w:rsid w:val="00C23AE3"/>
    <w:rsid w:val="00C97765"/>
    <w:rsid w:val="00D02045"/>
    <w:rsid w:val="00E3089D"/>
    <w:rsid w:val="00E37064"/>
    <w:rsid w:val="00EC014F"/>
    <w:rsid w:val="00F124D8"/>
    <w:rsid w:val="00F2329F"/>
    <w:rsid w:val="00FC4373"/>
    <w:rsid w:val="00FC4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89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37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37554"/>
  </w:style>
  <w:style w:type="paragraph" w:styleId="Footer">
    <w:name w:val="footer"/>
    <w:basedOn w:val="Normal"/>
    <w:link w:val="FooterChar"/>
    <w:uiPriority w:val="99"/>
    <w:rsid w:val="00337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375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719</Words>
  <Characters>4103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изменения по КБК с 1 января 2015 года</dc:title>
  <dc:subject/>
  <dc:creator>Александра Амгалановна Булгитова</dc:creator>
  <cp:keywords/>
  <dc:description/>
  <cp:lastModifiedBy>0323-00-612</cp:lastModifiedBy>
  <cp:revision>6</cp:revision>
  <cp:lastPrinted>2015-01-14T06:25:00Z</cp:lastPrinted>
  <dcterms:created xsi:type="dcterms:W3CDTF">2015-01-14T06:25:00Z</dcterms:created>
  <dcterms:modified xsi:type="dcterms:W3CDTF">2015-01-14T06:43:00Z</dcterms:modified>
</cp:coreProperties>
</file>